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DB87B551">
      <w:pPr>
        <w:spacing w:line="276" w:lineRule="auto"/>
        <w:ind w:firstLine="709"/>
        <w:jc w:val="center"/>
        <w:rPr>
          <w:rFonts w:hint="default" w:ascii="Times New Roman" w:hAnsi="Times New Roman"/>
          <w:b/>
          <w:bCs/>
          <w:color w:val="171717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171717"/>
          <w:sz w:val="28"/>
          <w:szCs w:val="28"/>
        </w:rPr>
        <w:t>Требования к оформлению тезисов</w:t>
      </w:r>
      <w:r>
        <w:rPr>
          <w:rFonts w:hint="default" w:ascii="Times New Roman" w:hAnsi="Times New Roman"/>
          <w:b/>
          <w:bCs/>
          <w:color w:val="171717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color w:val="171717"/>
          <w:sz w:val="28"/>
          <w:szCs w:val="28"/>
        </w:rPr>
        <w:t>школьной секции конференции</w:t>
      </w:r>
      <w:r>
        <w:rPr>
          <w:rFonts w:ascii="Times New Roman" w:hAnsi="Times New Roman"/>
          <w:b/>
          <w:bCs/>
          <w:color w:val="171717"/>
          <w:sz w:val="28"/>
          <w:szCs w:val="28"/>
        </w:rPr>
        <w:br w:type="textWrapping"/>
      </w:r>
      <w:r>
        <w:rPr>
          <w:rFonts w:ascii="Times New Roman" w:hAnsi="Times New Roman"/>
          <w:b/>
          <w:bCs/>
          <w:color w:val="171717"/>
          <w:sz w:val="28"/>
          <w:szCs w:val="28"/>
        </w:rPr>
        <w:t>«</w:t>
      </w:r>
      <w:r>
        <w:rPr>
          <w:rFonts w:ascii="Times New Roman" w:hAnsi="Times New Roman"/>
          <w:b/>
          <w:bCs/>
          <w:color w:val="171717"/>
          <w:sz w:val="28"/>
          <w:szCs w:val="28"/>
          <w:lang w:val="ru-RU"/>
        </w:rPr>
        <w:t>ЕНИСЕЙСКАЯ</w:t>
      </w:r>
      <w:r>
        <w:rPr>
          <w:rFonts w:hint="default" w:ascii="Times New Roman" w:hAnsi="Times New Roman"/>
          <w:b/>
          <w:bCs/>
          <w:color w:val="171717"/>
          <w:sz w:val="28"/>
          <w:szCs w:val="28"/>
          <w:lang w:val="ru-RU"/>
        </w:rPr>
        <w:t xml:space="preserve"> ФОТОНИКА - 2026</w:t>
      </w:r>
      <w:r>
        <w:rPr>
          <w:rFonts w:ascii="Times New Roman" w:hAnsi="Times New Roman"/>
          <w:b/>
          <w:bCs/>
          <w:color w:val="171717"/>
          <w:sz w:val="28"/>
          <w:szCs w:val="28"/>
        </w:rPr>
        <w:t>»</w:t>
      </w:r>
    </w:p>
    <w:p w14:paraId="359C88F6">
      <w:pPr>
        <w:suppressAutoHyphens/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14:paraId="6DDE09AB">
      <w:pPr>
        <w:pStyle w:val="6"/>
        <w:spacing w:line="276" w:lineRule="auto"/>
        <w:ind w:left="0" w:firstLine="709"/>
      </w:pPr>
      <w:r>
        <w:t>Файл с тезисами работы должен называться «Фамилия</w:t>
      </w:r>
      <w:bookmarkStart w:id="0" w:name="_GoBack"/>
      <w:bookmarkEnd w:id="0"/>
      <w:r>
        <w:t>ИО_класс» и быть в формате *.doc, *.docx.</w:t>
      </w:r>
    </w:p>
    <w:p w14:paraId="27D4FD1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Работы, представленные на отборочный этап, должны быть выполнены в текстовом редакторе MS Word и соответствовать следующим требованиям: </w:t>
      </w:r>
    </w:p>
    <w:p w14:paraId="A1245C8F">
      <w:pPr>
        <w:pStyle w:val="8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шрифт</w:t>
      </w:r>
      <w:r>
        <w:rPr>
          <w:sz w:val="28"/>
          <w:szCs w:val="28"/>
          <w:lang w:val="en-US"/>
        </w:rPr>
        <w:t xml:space="preserve"> – Times New Roman, </w:t>
      </w:r>
      <w:r>
        <w:rPr>
          <w:sz w:val="28"/>
          <w:szCs w:val="28"/>
        </w:rPr>
        <w:t>размер</w:t>
      </w:r>
      <w:r>
        <w:rPr>
          <w:sz w:val="28"/>
          <w:szCs w:val="28"/>
          <w:lang w:val="en-US"/>
        </w:rPr>
        <w:t xml:space="preserve"> – 14; </w:t>
      </w:r>
    </w:p>
    <w:p w14:paraId="1BF46847">
      <w:pPr>
        <w:pStyle w:val="8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межстрочный интервал – одинарный; </w:t>
      </w:r>
    </w:p>
    <w:p w14:paraId="5F7088D3">
      <w:pPr>
        <w:pStyle w:val="8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размеры листа – 210х297 мм; </w:t>
      </w:r>
    </w:p>
    <w:p w14:paraId="0BC0CB43">
      <w:pPr>
        <w:pStyle w:val="8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поля – 25 мм со всех сторон;</w:t>
      </w:r>
    </w:p>
    <w:p w14:paraId="5F1B0977">
      <w:pPr>
        <w:pStyle w:val="8"/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новый абзац должен начинаться с отступа в 1,25 см; </w:t>
      </w:r>
    </w:p>
    <w:p w14:paraId="41DE0FCC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расположение графических материалов по ходу текста; </w:t>
      </w:r>
    </w:p>
    <w:p w14:paraId="15506A0B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нумерация внизу страниц по центру;</w:t>
      </w:r>
    </w:p>
    <w:p w14:paraId="05DD771F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материала - не более 2-х страниц;</w:t>
      </w:r>
    </w:p>
    <w:p w14:paraId="C8F6DE89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первой строке пишется название доклада прописными буквами, на второй строке – фамилия(-и) автора(-ов), на третьей строке – фамилия, имя, отчество руководителя – учителя образовательной организации (при наличии), на четвертой строке – сокращенное название образовательной организации (по уставу), на пятой строке – фамилия, имя, отчество научного руководителя (при наличии) и его место работы, далее текст статьи и список литературы (не более 5 источников).</w:t>
      </w:r>
    </w:p>
    <w:p w14:paraId="26E064C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A1FA1E8C">
      <w:pPr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Пример – </w:t>
      </w:r>
    </w:p>
    <w:p w14:paraId="476B6243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ДОКЛАДА</w:t>
      </w:r>
    </w:p>
    <w:p w14:paraId="32832CF3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Савельева А. А., Швецова О. А.,</w:t>
      </w:r>
    </w:p>
    <w:p w14:paraId="2D531BCB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канд. техн. наук Слепков В. П.</w:t>
      </w:r>
    </w:p>
    <w:p w14:paraId="67390652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МБОУ СШ №1 г. Красноярска</w:t>
      </w:r>
    </w:p>
    <w:p w14:paraId="57DD6178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Научный руководитель канд. техн. наук Иванова И.И.</w:t>
      </w:r>
    </w:p>
    <w:p w14:paraId="5B268DD6">
      <w:pPr>
        <w:autoSpaceDE w:val="0"/>
        <w:autoSpaceDN w:val="0"/>
        <w:adjustRightInd w:val="0"/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Сибирский федеральный университет</w:t>
      </w:r>
    </w:p>
    <w:p w14:paraId="27A2917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9C431DD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Текст. Текст. Текст. …………………</w:t>
      </w:r>
    </w:p>
    <w:p w14:paraId="D103713F">
      <w:pPr>
        <w:suppressAutoHyphens/>
        <w:spacing w:line="276" w:lineRule="auto"/>
        <w:rPr>
          <w:rFonts w:ascii="Times New Roman" w:hAnsi="Times New Roman"/>
          <w:sz w:val="28"/>
          <w:szCs w:val="28"/>
        </w:rPr>
      </w:pPr>
    </w:p>
    <w:p w14:paraId="0EAD7400">
      <w:pPr>
        <w:suppressAutoHyphens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Список использованных источников</w:t>
      </w:r>
    </w:p>
    <w:p w14:paraId="3CB482FA">
      <w:pPr>
        <w:suppressAutoHyphens/>
        <w:spacing w:line="276" w:lineRule="auto"/>
        <w:ind w:firstLine="567"/>
        <w:rPr>
          <w:rFonts w:ascii="Times New Roman" w:hAnsi="Times New Roman"/>
          <w:sz w:val="28"/>
          <w:szCs w:val="28"/>
        </w:rPr>
      </w:pPr>
    </w:p>
    <w:p w14:paraId="1E34BE16">
      <w:pPr>
        <w:suppressAutoHyphens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Гагарин В.Г. Два новых вида свободноживущих нематод (</w:t>
      </w:r>
      <w:r>
        <w:rPr>
          <w:rFonts w:ascii="Times New Roman" w:hAnsi="Times New Roman"/>
          <w:sz w:val="28"/>
          <w:szCs w:val="28"/>
          <w:lang w:val="en-US"/>
        </w:rPr>
        <w:t>Nematoda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Monhysterida</w:t>
      </w:r>
      <w:r>
        <w:rPr>
          <w:rFonts w:ascii="Times New Roman" w:hAnsi="Times New Roman"/>
          <w:sz w:val="28"/>
          <w:szCs w:val="28"/>
        </w:rPr>
        <w:t xml:space="preserve">) из устья р. Кэм во Вьетнаме // Биология внутренних вод. – 2021. – № 1. –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. 3–11.</w:t>
      </w:r>
    </w:p>
    <w:p w14:paraId="886CF580">
      <w:pPr>
        <w:suppressAutoHyphens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Непейвода С.И.: учебное пособие. – Санкт-Петербург: Лань: Планета музыки, 2019. – </w:t>
      </w:r>
      <w:r>
        <w:rPr>
          <w:rFonts w:ascii="Times New Roman" w:hAnsi="Times New Roman"/>
          <w:sz w:val="28"/>
          <w:szCs w:val="28"/>
          <w:lang w:val="en-US"/>
        </w:rPr>
        <w:t>URL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lanbook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com</w:t>
      </w:r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book</w:t>
      </w:r>
      <w:r>
        <w:rPr>
          <w:rFonts w:ascii="Times New Roman" w:hAnsi="Times New Roman"/>
          <w:sz w:val="28"/>
          <w:szCs w:val="28"/>
        </w:rPr>
        <w:t>/112770 (дата обращения: 24.05.2019).</w:t>
      </w:r>
    </w:p>
    <w:p w14:paraId="D4C00130">
      <w:pPr>
        <w:spacing w:line="276" w:lineRule="auto"/>
        <w:ind w:firstLine="709"/>
        <w:jc w:val="both"/>
        <w:rPr>
          <w:rFonts w:ascii="Times New Roman" w:hAnsi="Times New Roman"/>
          <w:color w:val="171717"/>
          <w:sz w:val="28"/>
          <w:szCs w:val="28"/>
        </w:rPr>
      </w:pPr>
    </w:p>
    <w:p w14:paraId="E518B333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Иллюстрации в текстовом документе (чертежи, диаграммы, графики, фотоснимки, схемы) размещают непосредственно после</w:t>
      </w:r>
      <w:r>
        <w:rPr>
          <w:color w:val="3366FF"/>
          <w:sz w:val="28"/>
          <w:szCs w:val="28"/>
        </w:rPr>
        <w:t xml:space="preserve"> </w:t>
      </w:r>
      <w:r>
        <w:rPr>
          <w:sz w:val="28"/>
          <w:szCs w:val="28"/>
        </w:rPr>
        <w:t>ссылки на них в тексте или на следующей странице и обозначают словом «Рисунок». Иллюстрация должна занимать в документе место, достаточное для того, чтобы быть хорошо видимой и читаемой. Все линии иллюстрации и подписи также должны быть хорошо видны. Иллюстрации должны иметь наименование и, при необходимости, поясняющие данные. Поясняющие данные помещают под иллюстрацией, а ниже по центру шрифтом Times New Roman 14 размером</w:t>
      </w:r>
      <w:r>
        <w:rPr>
          <w:color w:val="0070C0"/>
          <w:sz w:val="28"/>
          <w:szCs w:val="28"/>
        </w:rPr>
        <w:t xml:space="preserve"> </w:t>
      </w:r>
      <w:r>
        <w:rPr>
          <w:sz w:val="28"/>
          <w:szCs w:val="28"/>
        </w:rPr>
        <w:t xml:space="preserve">печатают слово «Рисунок», его номер и наименование. </w:t>
      </w:r>
    </w:p>
    <w:p w14:paraId="25DB1C70">
      <w:pPr>
        <w:pStyle w:val="8"/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</w:p>
    <w:p w14:paraId="41A23253">
      <w:pPr>
        <w:pStyle w:val="8"/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i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689610</wp:posOffset>
            </wp:positionH>
            <wp:positionV relativeFrom="paragraph">
              <wp:posOffset>361950</wp:posOffset>
            </wp:positionV>
            <wp:extent cx="4929505" cy="1896110"/>
            <wp:effectExtent l="19050" t="19050" r="23495" b="27940"/>
            <wp:wrapThrough wrapText="bothSides">
              <wp:wrapPolygon>
                <wp:start x="-83" y="-217"/>
                <wp:lineTo x="-83" y="21701"/>
                <wp:lineTo x="21619" y="21701"/>
                <wp:lineTo x="21619" y="-217"/>
                <wp:lineTo x="-83" y="-217"/>
              </wp:wrapPolygon>
            </wp:wrapThrough>
            <wp:docPr id="1026" name="Рисунок 2" descr="https://about.sfu-kras.ru/files/about/logo-ru-en-gorizontal-max4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Рисунок 2" descr="https://about.sfu-kras.ru/files/about/logo-ru-en-gorizontal-max4x.pn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9505" cy="1896109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b/>
          <w:i/>
          <w:sz w:val="28"/>
          <w:szCs w:val="28"/>
        </w:rPr>
        <w:t xml:space="preserve">Пример – </w:t>
      </w:r>
    </w:p>
    <w:p w14:paraId="B43E80DB">
      <w:pPr>
        <w:pStyle w:val="8"/>
        <w:autoSpaceDE w:val="0"/>
        <w:autoSpaceDN w:val="0"/>
        <w:adjustRightInd w:val="0"/>
        <w:spacing w:line="276" w:lineRule="auto"/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 – логотип СФУ</w:t>
      </w:r>
    </w:p>
    <w:p w14:paraId="1DF86CEF">
      <w:pPr>
        <w:pStyle w:val="8"/>
        <w:autoSpaceDE w:val="0"/>
        <w:autoSpaceDN w:val="0"/>
        <w:adjustRightInd w:val="0"/>
        <w:spacing w:line="276" w:lineRule="auto"/>
        <w:ind w:left="0" w:firstLine="709"/>
        <w:jc w:val="both"/>
        <w:rPr>
          <w:b/>
          <w:i/>
          <w:sz w:val="28"/>
          <w:szCs w:val="28"/>
        </w:rPr>
      </w:pPr>
    </w:p>
    <w:p w14:paraId="C69FA9EF">
      <w:pPr>
        <w:pStyle w:val="8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таблицы применяют для лучшей наглядности и удобства сравнения числового или текстового материала, в зависимости от ее размера, помещают непосредственно под текстом, в котором дана ссылка на нее, или на следующей странице, а при необходимости, в приложении к документу. Слева над таблицей помещают слово «Таблица», без абзацного отступа, затем – номер таблицы, через тире – наименование таблицы, которое записывают с прописной буквы. Точку после наименования таблицы не ставят. Наименование таблицы должно отражать содержание таблицы, быть точным и кратким и оформляется 14 размером шрифта. Структура таблицы приведена на рисунке 2.</w:t>
      </w:r>
    </w:p>
    <w:p w14:paraId="A9C5AE40">
      <w:pPr>
        <w:pStyle w:val="8"/>
        <w:autoSpaceDE w:val="0"/>
        <w:autoSpaceDN w:val="0"/>
        <w:adjustRightInd w:val="0"/>
        <w:spacing w:line="276" w:lineRule="auto"/>
        <w:ind w:left="709"/>
        <w:jc w:val="both"/>
        <w:rPr>
          <w:sz w:val="28"/>
          <w:szCs w:val="28"/>
        </w:rPr>
      </w:pPr>
    </w:p>
    <w:p w14:paraId="BE63495E">
      <w:pPr>
        <w:pStyle w:val="8"/>
        <w:autoSpaceDE w:val="0"/>
        <w:autoSpaceDN w:val="0"/>
        <w:adjustRightInd w:val="0"/>
        <w:spacing w:line="276" w:lineRule="auto"/>
        <w:ind w:left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 –</w:t>
      </w:r>
    </w:p>
    <w:p w14:paraId="29D2A237">
      <w:pPr>
        <w:pStyle w:val="8"/>
        <w:autoSpaceDE w:val="0"/>
        <w:autoSpaceDN w:val="0"/>
        <w:adjustRightInd w:val="0"/>
        <w:spacing w:line="276" w:lineRule="auto"/>
        <w:ind w:left="709"/>
        <w:jc w:val="both"/>
        <w:rPr>
          <w:sz w:val="28"/>
          <w:szCs w:val="28"/>
        </w:rPr>
      </w:pPr>
    </w:p>
    <w:p w14:paraId="C54627D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 – Значения физических показателей растворителей</w:t>
      </w:r>
    </w:p>
    <w:p w14:paraId="4E6F543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3"/>
        <w:tblW w:w="4979" w:type="pct"/>
        <w:jc w:val="center"/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2648"/>
        <w:gridCol w:w="1666"/>
        <w:gridCol w:w="2573"/>
        <w:gridCol w:w="2817"/>
      </w:tblGrid>
      <w:tr w14:paraId="F6F93BD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  <w:jc w:val="center"/>
        </w:trPr>
        <w:tc>
          <w:tcPr>
            <w:tcW w:w="143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998F232F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растворителя</w:t>
            </w:r>
          </w:p>
        </w:tc>
        <w:tc>
          <w:tcPr>
            <w:tcW w:w="204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E10BBA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94F6387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Температура, </w:t>
            </w:r>
            <w:r>
              <w:rPr>
                <w:rFonts w:ascii="Times New Roman" w:hAnsi="Times New Roman"/>
                <w:b/>
                <w:sz w:val="28"/>
                <w:szCs w:val="28"/>
                <w:vertAlign w:val="superscript"/>
              </w:rPr>
              <w:t>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</w:p>
          <w:p w14:paraId="26976065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CE313C46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Предел взрываемости</w:t>
            </w:r>
          </w:p>
          <w:p w14:paraId="D9EA8109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 смеси с воздухом, %</w:t>
            </w:r>
          </w:p>
        </w:tc>
      </w:tr>
      <w:tr w14:paraId="A7DC628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6" w:hRule="atLeast"/>
          <w:tblHeader/>
          <w:jc w:val="center"/>
        </w:trPr>
        <w:tc>
          <w:tcPr>
            <w:tcW w:w="1434" w:type="pct"/>
            <w:vMerge w:val="continue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F6477A5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6380780B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вспышки</w:t>
            </w:r>
          </w:p>
        </w:tc>
        <w:tc>
          <w:tcPr>
            <w:tcW w:w="1117" w:type="pct"/>
            <w:tcBorders>
              <w:top w:val="single" w:color="auto" w:sz="6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75203D0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самовоспламенение</w:t>
            </w:r>
          </w:p>
        </w:tc>
        <w:tc>
          <w:tcPr>
            <w:tcW w:w="1521" w:type="pct"/>
            <w:vMerge w:val="continue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FD6CBB9D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E416F9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4" w:hRule="atLeast"/>
          <w:jc w:val="center"/>
        </w:trPr>
        <w:tc>
          <w:tcPr>
            <w:tcW w:w="1434" w:type="pc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1B420">
            <w:pPr>
              <w:adjustRightInd w:val="0"/>
              <w:spacing w:line="276" w:lineRule="auto"/>
              <w:ind w:left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Ксилол</w:t>
            </w:r>
          </w:p>
          <w:p w14:paraId="18511D02">
            <w:pPr>
              <w:adjustRightInd w:val="0"/>
              <w:spacing w:line="276" w:lineRule="auto"/>
              <w:ind w:left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Толуол</w:t>
            </w:r>
          </w:p>
          <w:p w14:paraId="DF613101">
            <w:pPr>
              <w:adjustRightInd w:val="0"/>
              <w:spacing w:line="276" w:lineRule="auto"/>
              <w:ind w:left="18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Бутилацетат</w:t>
            </w:r>
          </w:p>
        </w:tc>
        <w:tc>
          <w:tcPr>
            <w:tcW w:w="928" w:type="pc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7F25B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AA36BF7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F6A39012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9BE7A8EA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117" w:type="pc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CBD5D862">
            <w:pPr>
              <w:adjustRightInd w:val="0"/>
              <w:spacing w:line="276" w:lineRule="auto"/>
              <w:ind w:left="1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B2143733">
            <w:pPr>
              <w:adjustRightInd w:val="0"/>
              <w:spacing w:line="276" w:lineRule="auto"/>
              <w:ind w:left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494</w:t>
            </w:r>
          </w:p>
          <w:p w14:paraId="05F2E919">
            <w:pPr>
              <w:adjustRightInd w:val="0"/>
              <w:spacing w:line="276" w:lineRule="auto"/>
              <w:ind w:left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536</w:t>
            </w:r>
          </w:p>
          <w:p w14:paraId="962C4F4F">
            <w:pPr>
              <w:adjustRightInd w:val="0"/>
              <w:spacing w:line="276" w:lineRule="auto"/>
              <w:ind w:left="1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  <w:tc>
          <w:tcPr>
            <w:tcW w:w="1521" w:type="pc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B0711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F708897F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1,0–6,0</w:t>
            </w:r>
          </w:p>
          <w:p w14:paraId="FDB91C8D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1,2–6,5</w:t>
            </w:r>
          </w:p>
          <w:p w14:paraId="554567DC">
            <w:pPr>
              <w:adjustRightInd w:val="0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1,4–4,7</w:t>
            </w:r>
          </w:p>
        </w:tc>
      </w:tr>
    </w:tbl>
    <w:p w14:paraId="A4E00E6F">
      <w:pPr>
        <w:pStyle w:val="8"/>
        <w:autoSpaceDE w:val="0"/>
        <w:autoSpaceDN w:val="0"/>
        <w:adjustRightInd w:val="0"/>
        <w:spacing w:line="276" w:lineRule="auto"/>
        <w:ind w:left="709"/>
        <w:jc w:val="both"/>
      </w:pPr>
    </w:p>
    <w:p w14:paraId="7B6D8DA0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1C170982">
      <w:pPr>
        <w:tabs>
          <w:tab w:val="left" w:pos="180"/>
        </w:tabs>
        <w:spacing w:line="276" w:lineRule="auto"/>
        <w:rPr>
          <w:rFonts w:ascii="Times New Roman" w:hAnsi="Times New Roman"/>
          <w:color w:val="171717"/>
          <w:sz w:val="28"/>
          <w:szCs w:val="28"/>
        </w:rPr>
      </w:pPr>
      <w:r>
        <w:rPr>
          <w:rFonts w:ascii="Times New Roman" w:hAnsi="Times New Roman"/>
          <w:color w:val="171717"/>
          <w:sz w:val="28"/>
          <w:szCs w:val="28"/>
        </w:rPr>
        <w:t xml:space="preserve"> </w:t>
      </w:r>
    </w:p>
    <w:p w14:paraId="16E7BBA0">
      <w:pPr>
        <w:jc w:val="both"/>
        <w:rPr>
          <w:rFonts w:ascii="Times New Roman" w:hAnsi="Times New Roman"/>
          <w:sz w:val="28"/>
          <w:szCs w:val="28"/>
        </w:rPr>
      </w:pPr>
    </w:p>
    <w:sectPr>
      <w:pgSz w:w="12240" w:h="15840"/>
      <w:pgMar w:top="1134" w:right="850" w:bottom="1134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20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5767345"/>
    <w:rsid w:val="1D5C57BB"/>
    <w:rsid w:val="3F246E28"/>
    <w:rsid w:val="4C0D2254"/>
    <w:rsid w:val="5D48400D"/>
    <w:rsid w:val="5E425C6B"/>
    <w:rsid w:val="73794C80"/>
    <w:rsid w:val="760E5F3E"/>
    <w:rsid w:val="79971C87"/>
    <w:rsid w:val="7BFC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SimSu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qFormat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99"/>
    <w:rPr>
      <w:rFonts w:cs="Times New Roman"/>
      <w:color w:val="954F72"/>
      <w:u w:val="single"/>
    </w:rPr>
  </w:style>
  <w:style w:type="character" w:styleId="5">
    <w:name w:val="Hyperlink"/>
    <w:basedOn w:val="2"/>
    <w:qFormat/>
    <w:uiPriority w:val="99"/>
    <w:rPr>
      <w:rFonts w:cs="Times New Roman"/>
      <w:color w:val="0563C1"/>
      <w:u w:val="single"/>
    </w:rPr>
  </w:style>
  <w:style w:type="paragraph" w:styleId="6">
    <w:name w:val="Body Text"/>
    <w:basedOn w:val="1"/>
    <w:link w:val="9"/>
    <w:qFormat/>
    <w:uiPriority w:val="1"/>
    <w:pPr>
      <w:widowControl w:val="0"/>
      <w:autoSpaceDE w:val="0"/>
      <w:autoSpaceDN w:val="0"/>
      <w:spacing w:after="0" w:line="240" w:lineRule="auto"/>
      <w:ind w:left="100" w:firstLine="710"/>
      <w:jc w:val="both"/>
    </w:pPr>
    <w:rPr>
      <w:rFonts w:ascii="Times New Roman" w:hAnsi="Times New Roman"/>
      <w:sz w:val="28"/>
      <w:szCs w:val="28"/>
    </w:rPr>
  </w:style>
  <w:style w:type="table" w:styleId="7">
    <w:name w:val="Table Grid"/>
    <w:basedOn w:val="3"/>
    <w:qFormat/>
    <w:uiPriority w:val="59"/>
    <w:pPr>
      <w:spacing w:after="0" w:line="240" w:lineRule="auto"/>
    </w:pPr>
    <w:rPr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9">
    <w:name w:val="Основной текст Знак"/>
    <w:basedOn w:val="2"/>
    <w:link w:val="6"/>
    <w:qFormat/>
    <w:uiPriority w:val="1"/>
    <w:rPr>
      <w:rFonts w:ascii="Times New Roman" w:hAnsi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1848</Words>
  <Characters>13790</Characters>
  <Paragraphs>152</Paragraphs>
  <TotalTime>2</TotalTime>
  <ScaleCrop>false</ScaleCrop>
  <LinksUpToDate>false</LinksUpToDate>
  <CharactersWithSpaces>15591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2025-10-02T07:54:00Z</dcterms:created>
  <dc:creator>Masha</dc:creator>
  <cp:lastModifiedBy>Мария Шляхтич</cp:lastModifiedBy>
  <dcterms:modified xsi:type="dcterms:W3CDTF">2026-06-11T08:22:47Z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C41F5BAB901E4CF2934D19C0EA79B2F2_13</vt:lpwstr>
  </property>
  <property fmtid="{D5CDD505-2E9C-101B-9397-08002B2CF9AE}" pid="3" name="KSOTemplateDocerSaveRecord">
    <vt:lpwstr>eyJoZGlkIjoiYzFjNmIyNjdkODg4OWU3NDA3NTQ4ZDI2ZmExZTMyNDUiLCJ1c2VySWQiOiI4MjQ2MzUzNzc3MzEifQ==</vt:lpwstr>
  </property>
  <property fmtid="{D5CDD505-2E9C-101B-9397-08002B2CF9AE}" pid="4" name="KSOProductBuildVer">
    <vt:lpwstr>1049-12.1.0.26880</vt:lpwstr>
  </property>
</Properties>
</file>